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2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23A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A323AC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80DA8">
        <w:rPr>
          <w:rFonts w:ascii="Times New Roman" w:hAnsi="Times New Roman" w:cs="Times New Roman"/>
          <w:sz w:val="24"/>
          <w:szCs w:val="24"/>
        </w:rPr>
        <w:t>2</w:t>
      </w:r>
      <w:r w:rsidR="00A323AC">
        <w:rPr>
          <w:rFonts w:ascii="Times New Roman" w:hAnsi="Times New Roman" w:cs="Times New Roman"/>
          <w:sz w:val="24"/>
          <w:szCs w:val="24"/>
        </w:rPr>
        <w:t>5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323AC" w:rsidRDefault="00A323AC" w:rsidP="00A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07E">
        <w:rPr>
          <w:rFonts w:ascii="Times New Roman" w:hAnsi="Times New Roman" w:cs="Times New Roman"/>
          <w:sz w:val="28"/>
          <w:szCs w:val="28"/>
          <w:u w:val="single"/>
        </w:rPr>
        <w:t xml:space="preserve">«Проверка организации финансирования и целевого использования средств муниципального бюджета, выделенных в 2013 году </w:t>
      </w:r>
    </w:p>
    <w:p w:rsidR="00A323AC" w:rsidRPr="0068007E" w:rsidRDefault="00A323AC" w:rsidP="00A32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Хоготовская СОШ»</w:t>
      </w:r>
    </w:p>
    <w:p w:rsidR="008E32D9" w:rsidRPr="00844545" w:rsidRDefault="00200FAF" w:rsidP="002A7C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B5119C" w:rsidRDefault="00B5119C" w:rsidP="004C1382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КСП МО «Баяндаевский район» от 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.2014г. №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-П.</w:t>
      </w:r>
    </w:p>
    <w:p w:rsidR="00A25462" w:rsidRPr="00A25462" w:rsidRDefault="00B5119C" w:rsidP="00A254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>Средства муниципального бюджета, выделенные муниципальному бюджетному</w:t>
      </w:r>
      <w:r w:rsidR="00A323AC">
        <w:rPr>
          <w:rFonts w:ascii="Times New Roman" w:hAnsi="Times New Roman"/>
          <w:sz w:val="28"/>
          <w:szCs w:val="28"/>
          <w:u w:val="single"/>
        </w:rPr>
        <w:t xml:space="preserve"> общеобразовательному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 xml:space="preserve"> учреждению </w:t>
      </w:r>
      <w:r w:rsidR="00A323AC" w:rsidRPr="00A323AC">
        <w:rPr>
          <w:rFonts w:ascii="Times New Roman" w:hAnsi="Times New Roman"/>
          <w:sz w:val="28"/>
          <w:szCs w:val="28"/>
          <w:u w:val="single"/>
        </w:rPr>
        <w:t>МБОУ Хоготовская СОШ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 xml:space="preserve"> в 2013 году.</w:t>
      </w:r>
    </w:p>
    <w:p w:rsidR="00A25462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 год</w:t>
      </w:r>
    </w:p>
    <w:p w:rsidR="00B5119C" w:rsidRPr="00A25462" w:rsidRDefault="00A25462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4. Цель контрольного мероприятия: </w:t>
      </w:r>
      <w:r w:rsidRPr="00A25462">
        <w:rPr>
          <w:rFonts w:ascii="Times New Roman" w:hAnsi="Times New Roman"/>
          <w:sz w:val="28"/>
          <w:szCs w:val="28"/>
          <w:u w:val="single"/>
        </w:rPr>
        <w:t xml:space="preserve">Проверка целевого </w:t>
      </w:r>
      <w:proofErr w:type="gramStart"/>
      <w:r w:rsidRPr="00A25462">
        <w:rPr>
          <w:rFonts w:ascii="Times New Roman" w:hAnsi="Times New Roman"/>
          <w:sz w:val="28"/>
          <w:szCs w:val="28"/>
          <w:u w:val="single"/>
        </w:rPr>
        <w:t>использовании</w:t>
      </w:r>
      <w:proofErr w:type="gramEnd"/>
      <w:r w:rsidRPr="00A25462">
        <w:rPr>
          <w:rFonts w:ascii="Times New Roman" w:hAnsi="Times New Roman"/>
          <w:sz w:val="28"/>
          <w:szCs w:val="28"/>
          <w:u w:val="single"/>
        </w:rPr>
        <w:t xml:space="preserve"> средств, выделенных 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>муниципальному бюджетному</w:t>
      </w:r>
      <w:r w:rsidR="00A323AC">
        <w:rPr>
          <w:rFonts w:ascii="Times New Roman" w:hAnsi="Times New Roman"/>
          <w:sz w:val="28"/>
          <w:szCs w:val="28"/>
          <w:u w:val="single"/>
        </w:rPr>
        <w:t xml:space="preserve"> общеобразовательному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 xml:space="preserve"> учреждению </w:t>
      </w:r>
      <w:r w:rsidR="00A323AC" w:rsidRPr="00A323AC">
        <w:rPr>
          <w:rFonts w:ascii="Times New Roman" w:hAnsi="Times New Roman"/>
          <w:sz w:val="28"/>
          <w:szCs w:val="28"/>
          <w:u w:val="single"/>
        </w:rPr>
        <w:t>МБОУ Хоготовская СОШ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 xml:space="preserve"> в 2013 году</w:t>
      </w:r>
      <w:r w:rsidR="00B5119C" w:rsidRPr="00A254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A323AC" w:rsidRPr="00A323A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>22 мая по 20 июня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A323AC" w:rsidRDefault="00A323AC" w:rsidP="00A323AC">
      <w:pPr>
        <w:widowControl w:val="0"/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986FF7"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общеобразовательное учреждение Хоготовская средняя общеобразовательная школа имени </w:t>
      </w:r>
      <w:proofErr w:type="spellStart"/>
      <w:r w:rsidRPr="00986FF7">
        <w:rPr>
          <w:rFonts w:ascii="Times New Roman CYR" w:hAnsi="Times New Roman CYR" w:cs="Times New Roman CYR"/>
          <w:sz w:val="28"/>
          <w:szCs w:val="28"/>
        </w:rPr>
        <w:t>Бороноева</w:t>
      </w:r>
      <w:proofErr w:type="spellEnd"/>
      <w:r w:rsidRPr="00986FF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86FF7">
        <w:rPr>
          <w:rFonts w:ascii="Times New Roman CYR" w:hAnsi="Times New Roman CYR" w:cs="Times New Roman CYR"/>
          <w:sz w:val="28"/>
          <w:szCs w:val="28"/>
        </w:rPr>
        <w:t>Асалхана</w:t>
      </w:r>
      <w:proofErr w:type="spellEnd"/>
      <w:r w:rsidRPr="00986FF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86FF7">
        <w:rPr>
          <w:rFonts w:ascii="Times New Roman CYR" w:hAnsi="Times New Roman CYR" w:cs="Times New Roman CYR"/>
          <w:sz w:val="28"/>
          <w:szCs w:val="28"/>
        </w:rPr>
        <w:t>Ользоновича</w:t>
      </w:r>
      <w:proofErr w:type="spellEnd"/>
      <w:r w:rsidRPr="00986FF7">
        <w:rPr>
          <w:rFonts w:ascii="Times New Roman CYR" w:hAnsi="Times New Roman CYR" w:cs="Times New Roman CYR"/>
          <w:sz w:val="28"/>
          <w:szCs w:val="28"/>
        </w:rPr>
        <w:t xml:space="preserve"> (далее – Учреждение) реализует образовательные программы </w:t>
      </w:r>
      <w:r w:rsidRPr="00986FF7">
        <w:rPr>
          <w:rFonts w:ascii="Times New Roman CYR" w:hAnsi="Times New Roman CYR" w:cs="Times New Roman CYR"/>
          <w:sz w:val="28"/>
          <w:szCs w:val="28"/>
        </w:rPr>
        <w:lastRenderedPageBreak/>
        <w:t>начального общего,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основного общего образования и среднего (полного) общего образования.</w:t>
      </w:r>
    </w:p>
    <w:p w:rsidR="00A323AC" w:rsidRDefault="00A323AC" w:rsidP="00A323AC">
      <w:pPr>
        <w:widowControl w:val="0"/>
        <w:autoSpaceDE w:val="0"/>
        <w:autoSpaceDN w:val="0"/>
        <w:adjustRightInd w:val="0"/>
        <w:spacing w:after="0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создает условия для реализации 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A323AC" w:rsidRDefault="00A323AC" w:rsidP="00A323AC">
      <w:pPr>
        <w:widowControl w:val="0"/>
        <w:autoSpaceDE w:val="0"/>
        <w:autoSpaceDN w:val="0"/>
        <w:adjustRightInd w:val="0"/>
        <w:spacing w:after="0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руководствуется в своей деятельности Конституцией РФ, Законом РФ «Об образовании», другими федеральными законами, указами, распоряжениями Президента РФ, постановлениями и распоряжениями Правительства РФ, Типовым положением об общеобразовательном учреждении, иными правовыми актами РФ, законами и иными правовыми актами Иркутской области, муниципальными правовыми актами муниципального образования «Баяндаевский район», Уставом, локальными актами Учреждения.</w:t>
      </w:r>
    </w:p>
    <w:p w:rsidR="00A323AC" w:rsidRPr="00986FF7" w:rsidRDefault="00A323AC" w:rsidP="00A323AC">
      <w:pPr>
        <w:widowControl w:val="0"/>
        <w:autoSpaceDE w:val="0"/>
        <w:autoSpaceDN w:val="0"/>
        <w:adjustRightInd w:val="0"/>
        <w:spacing w:after="0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является юридическим лицом (некоммерческой организацией), осуществляющим свою деятельность в форме муниципального бюджетного учреждения.</w:t>
      </w:r>
    </w:p>
    <w:p w:rsidR="00A323AC" w:rsidRPr="00275B40" w:rsidRDefault="00A323AC" w:rsidP="00A323A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75B4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75B40">
        <w:rPr>
          <w:rFonts w:ascii="Times New Roman CYR" w:hAnsi="Times New Roman CYR" w:cs="Times New Roman CYR"/>
          <w:sz w:val="28"/>
          <w:szCs w:val="28"/>
        </w:rPr>
        <w:t xml:space="preserve">Учредителем и представителем собственника имущества Учреждения является Администрация муниципального образования «Баяндаевский район». </w:t>
      </w:r>
    </w:p>
    <w:p w:rsidR="00A323AC" w:rsidRPr="00275B40" w:rsidRDefault="00A323AC" w:rsidP="00A323A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75B40">
        <w:rPr>
          <w:rFonts w:ascii="Times New Roman CYR" w:hAnsi="Times New Roman CYR" w:cs="Times New Roman CYR"/>
          <w:sz w:val="28"/>
          <w:szCs w:val="28"/>
        </w:rPr>
        <w:t>Собственником имущества является муниципальное образование «Баяндаевский район»</w:t>
      </w:r>
    </w:p>
    <w:p w:rsidR="00A323AC" w:rsidRPr="00275B40" w:rsidRDefault="00A323AC" w:rsidP="00A323AC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5B40">
        <w:rPr>
          <w:rFonts w:ascii="Times New Roman CYR" w:hAnsi="Times New Roman CYR" w:cs="Times New Roman CYR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Хоготовская средняя общеобразовательная школа имени </w:t>
      </w:r>
      <w:proofErr w:type="spellStart"/>
      <w:r w:rsidRPr="00275B40">
        <w:rPr>
          <w:rFonts w:ascii="Times New Roman CYR" w:hAnsi="Times New Roman CYR" w:cs="Times New Roman CYR"/>
          <w:sz w:val="28"/>
          <w:szCs w:val="28"/>
        </w:rPr>
        <w:t>Бороноева</w:t>
      </w:r>
      <w:proofErr w:type="spellEnd"/>
      <w:r w:rsidRPr="00275B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75B40">
        <w:rPr>
          <w:rFonts w:ascii="Times New Roman CYR" w:hAnsi="Times New Roman CYR" w:cs="Times New Roman CYR"/>
          <w:sz w:val="28"/>
          <w:szCs w:val="28"/>
        </w:rPr>
        <w:t>Асалхана</w:t>
      </w:r>
      <w:proofErr w:type="spellEnd"/>
      <w:r w:rsidRPr="00275B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75B40">
        <w:rPr>
          <w:rFonts w:ascii="Times New Roman CYR" w:hAnsi="Times New Roman CYR" w:cs="Times New Roman CYR"/>
          <w:sz w:val="28"/>
          <w:szCs w:val="28"/>
        </w:rPr>
        <w:t>Ользоновича</w:t>
      </w:r>
      <w:proofErr w:type="spellEnd"/>
      <w:r w:rsidRPr="00275B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23AC" w:rsidRDefault="00A323AC" w:rsidP="00A323AC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5B40">
        <w:rPr>
          <w:rFonts w:ascii="Times New Roman CYR" w:hAnsi="Times New Roman CYR" w:cs="Times New Roman CYR"/>
          <w:sz w:val="28"/>
          <w:szCs w:val="28"/>
        </w:rPr>
        <w:t xml:space="preserve">Сокращенное наименование: МБОУ Хоготовская СОШ </w:t>
      </w:r>
      <w:proofErr w:type="spellStart"/>
      <w:r w:rsidRPr="00275B40">
        <w:rPr>
          <w:rFonts w:ascii="Times New Roman CYR" w:hAnsi="Times New Roman CYR" w:cs="Times New Roman CYR"/>
          <w:sz w:val="28"/>
          <w:szCs w:val="28"/>
        </w:rPr>
        <w:t>им</w:t>
      </w:r>
      <w:proofErr w:type="gramStart"/>
      <w:r w:rsidRPr="00275B40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275B40">
        <w:rPr>
          <w:rFonts w:ascii="Times New Roman CYR" w:hAnsi="Times New Roman CYR" w:cs="Times New Roman CYR"/>
          <w:sz w:val="28"/>
          <w:szCs w:val="28"/>
        </w:rPr>
        <w:t>ороноева</w:t>
      </w:r>
      <w:proofErr w:type="spellEnd"/>
      <w:r w:rsidRPr="00986FF7">
        <w:rPr>
          <w:rFonts w:ascii="Times New Roman CYR" w:hAnsi="Times New Roman CYR" w:cs="Times New Roman CYR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86FF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23AC" w:rsidRPr="00275B40" w:rsidRDefault="00A323AC" w:rsidP="00A323AC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5B40">
        <w:rPr>
          <w:rFonts w:ascii="Times New Roman CYR" w:hAnsi="Times New Roman CYR" w:cs="Times New Roman CYR"/>
          <w:sz w:val="28"/>
          <w:szCs w:val="28"/>
        </w:rPr>
        <w:t>Место нахождения учреждения: 669133, Российская Федерация, Иркутская область, Баяндаевский район, с</w:t>
      </w:r>
      <w:proofErr w:type="gramStart"/>
      <w:r w:rsidRPr="00275B40">
        <w:rPr>
          <w:rFonts w:ascii="Times New Roman CYR" w:hAnsi="Times New Roman CYR" w:cs="Times New Roman CYR"/>
          <w:sz w:val="28"/>
          <w:szCs w:val="28"/>
        </w:rPr>
        <w:t>.Х</w:t>
      </w:r>
      <w:proofErr w:type="gramEnd"/>
      <w:r w:rsidRPr="00275B40">
        <w:rPr>
          <w:rFonts w:ascii="Times New Roman CYR" w:hAnsi="Times New Roman CYR" w:cs="Times New Roman CYR"/>
          <w:sz w:val="28"/>
          <w:szCs w:val="28"/>
        </w:rPr>
        <w:t xml:space="preserve">огот, </w:t>
      </w:r>
      <w:proofErr w:type="spellStart"/>
      <w:r w:rsidRPr="00275B40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r w:rsidRPr="00275B40">
        <w:rPr>
          <w:rFonts w:ascii="Times New Roman CYR" w:hAnsi="Times New Roman CYR" w:cs="Times New Roman CYR"/>
          <w:sz w:val="28"/>
          <w:szCs w:val="28"/>
        </w:rPr>
        <w:t xml:space="preserve"> Трактовая, 85.</w:t>
      </w:r>
    </w:p>
    <w:p w:rsidR="00A323AC" w:rsidRPr="004566B8" w:rsidRDefault="00A323AC" w:rsidP="00A323AC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4566B8">
        <w:rPr>
          <w:sz w:val="28"/>
        </w:rPr>
        <w:t xml:space="preserve">В ходе проверки были использованы и проанализированы ряд финансовых, бухгалтерских и отчетных документов по обоснованности расходов Учреждения. </w:t>
      </w:r>
    </w:p>
    <w:p w:rsidR="00A323AC" w:rsidRPr="004566B8" w:rsidRDefault="00A323AC" w:rsidP="00A323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B8">
        <w:rPr>
          <w:rFonts w:ascii="Times New Roman" w:hAnsi="Times New Roman" w:cs="Times New Roman"/>
          <w:sz w:val="28"/>
          <w:szCs w:val="28"/>
        </w:rPr>
        <w:t>Учреждение имеет следующие реквизиты государственной регистрации: ИНН 8502000859, КПП 850201001, ОГРН 1028500600127.</w:t>
      </w:r>
    </w:p>
    <w:p w:rsidR="00A323AC" w:rsidRPr="00B551FA" w:rsidRDefault="00A323AC" w:rsidP="00A323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FA">
        <w:rPr>
          <w:rFonts w:ascii="Times New Roman" w:hAnsi="Times New Roman" w:cs="Times New Roman"/>
          <w:sz w:val="28"/>
          <w:szCs w:val="28"/>
        </w:rPr>
        <w:t xml:space="preserve">Учреждение имеет лицевые счета №20346Ц75580 и №21346Ц75580 в отделе №32 по </w:t>
      </w:r>
      <w:proofErr w:type="spellStart"/>
      <w:r w:rsidRPr="00B551FA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B551FA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</w:p>
    <w:p w:rsidR="00A323AC" w:rsidRPr="004566B8" w:rsidRDefault="00A323AC" w:rsidP="00A323AC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 w:rsidRPr="004566B8">
        <w:rPr>
          <w:sz w:val="28"/>
        </w:rPr>
        <w:t xml:space="preserve">Проверка проведена с ведома директора </w:t>
      </w:r>
      <w:proofErr w:type="spellStart"/>
      <w:r w:rsidRPr="004566B8">
        <w:rPr>
          <w:sz w:val="28"/>
        </w:rPr>
        <w:t>Табинаева</w:t>
      </w:r>
      <w:proofErr w:type="spellEnd"/>
      <w:r>
        <w:rPr>
          <w:color w:val="FF0000"/>
          <w:sz w:val="28"/>
        </w:rPr>
        <w:t xml:space="preserve"> </w:t>
      </w:r>
      <w:r w:rsidRPr="007E4EED">
        <w:rPr>
          <w:sz w:val="28"/>
        </w:rPr>
        <w:t xml:space="preserve">Николая </w:t>
      </w:r>
      <w:r w:rsidRPr="004566B8">
        <w:rPr>
          <w:sz w:val="28"/>
        </w:rPr>
        <w:t xml:space="preserve">Прокопьевича и главного бухгалтера </w:t>
      </w:r>
      <w:proofErr w:type="spellStart"/>
      <w:r w:rsidRPr="004566B8">
        <w:rPr>
          <w:sz w:val="28"/>
        </w:rPr>
        <w:t>Бу</w:t>
      </w:r>
      <w:r>
        <w:rPr>
          <w:sz w:val="28"/>
        </w:rPr>
        <w:t>галиной</w:t>
      </w:r>
      <w:proofErr w:type="spellEnd"/>
      <w:r w:rsidRPr="004566B8">
        <w:rPr>
          <w:sz w:val="28"/>
        </w:rPr>
        <w:t xml:space="preserve"> Ларисы Кирилловны. </w:t>
      </w:r>
      <w:proofErr w:type="gramEnd"/>
    </w:p>
    <w:p w:rsidR="00A323AC" w:rsidRPr="00680877" w:rsidRDefault="00A323AC" w:rsidP="00A323AC">
      <w:pPr>
        <w:pStyle w:val="ConsPlusNormal"/>
        <w:widowControl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A323AC" w:rsidRPr="004566B8" w:rsidRDefault="00A323AC" w:rsidP="00A323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566B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66B8">
        <w:rPr>
          <w:rFonts w:ascii="Times New Roman" w:hAnsi="Times New Roman" w:cs="Times New Roman"/>
          <w:sz w:val="28"/>
        </w:rPr>
        <w:t>На 01.01.2013г. и 01.01.2014г. просроченная кредиторская задолженность отсутствует.</w:t>
      </w:r>
    </w:p>
    <w:p w:rsidR="00A323AC" w:rsidRPr="00900A9A" w:rsidRDefault="00A323AC" w:rsidP="00A323AC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E4EED">
        <w:rPr>
          <w:b w:val="0"/>
          <w:sz w:val="28"/>
          <w:szCs w:val="28"/>
        </w:rPr>
        <w:t xml:space="preserve">В соответствии с инструкцией по применению единого плана счетов бухгалтерского учета для органов государственной власти, органов местного самоуправления, утвержденной приказом МФ РФ от 01.12.2010г. №157н </w:t>
      </w:r>
      <w:r w:rsidRPr="007E4EED">
        <w:rPr>
          <w:rFonts w:eastAsiaTheme="minorHAnsi"/>
          <w:b w:val="0"/>
          <w:sz w:val="28"/>
          <w:szCs w:val="28"/>
          <w:lang w:eastAsia="en-US"/>
        </w:rPr>
        <w:t xml:space="preserve">(в ред. </w:t>
      </w:r>
      <w:hyperlink r:id="rId6" w:history="1">
        <w:r w:rsidRPr="007E4EED">
          <w:rPr>
            <w:rFonts w:eastAsiaTheme="minorHAnsi"/>
            <w:b w:val="0"/>
            <w:sz w:val="28"/>
            <w:szCs w:val="28"/>
            <w:lang w:eastAsia="en-US"/>
          </w:rPr>
          <w:t>Приказа</w:t>
        </w:r>
      </w:hyperlink>
      <w:r w:rsidRPr="007E4EED">
        <w:rPr>
          <w:rFonts w:eastAsiaTheme="minorHAnsi"/>
          <w:b w:val="0"/>
          <w:sz w:val="28"/>
          <w:szCs w:val="28"/>
          <w:lang w:eastAsia="en-US"/>
        </w:rPr>
        <w:t xml:space="preserve"> Минфина России от 12.10.2012г. №134н) </w:t>
      </w:r>
      <w:r w:rsidRPr="007E4EED">
        <w:rPr>
          <w:b w:val="0"/>
          <w:sz w:val="28"/>
          <w:szCs w:val="28"/>
        </w:rPr>
        <w:t xml:space="preserve"> (далее – Инструкция 157н), инструкцией по применению Плана счетов бюджетного учета, утвержденной приказом МФ РФ от 06.12. 2010г. №162н (далее – Инструкция 162н), а также с рекомендациями</w:t>
      </w:r>
      <w:proofErr w:type="gramEnd"/>
      <w:r w:rsidRPr="007E4EED">
        <w:rPr>
          <w:b w:val="0"/>
          <w:sz w:val="28"/>
          <w:szCs w:val="28"/>
        </w:rPr>
        <w:t xml:space="preserve"> «Положения о документах и</w:t>
      </w:r>
      <w:r w:rsidRPr="007E4EED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сгруппированы по видам расходов, подшиты, но не пронумерованы.</w:t>
      </w:r>
      <w:r w:rsidRPr="00680877">
        <w:rPr>
          <w:b w:val="0"/>
          <w:color w:val="FF0000"/>
          <w:sz w:val="28"/>
        </w:rPr>
        <w:t xml:space="preserve"> </w:t>
      </w:r>
      <w:r w:rsidRPr="00900A9A">
        <w:rPr>
          <w:b w:val="0"/>
          <w:sz w:val="28"/>
          <w:szCs w:val="28"/>
        </w:rPr>
        <w:t>Учетная политика на 2013 год утверждена приказом директора от 31.12.2012г. №27.</w:t>
      </w:r>
    </w:p>
    <w:p w:rsidR="00A323AC" w:rsidRPr="00A323AC" w:rsidRDefault="00A323AC" w:rsidP="00A323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AC">
        <w:rPr>
          <w:rFonts w:ascii="Times New Roman" w:hAnsi="Times New Roman" w:cs="Times New Roman"/>
          <w:sz w:val="28"/>
          <w:szCs w:val="28"/>
        </w:rPr>
        <w:t xml:space="preserve">В нарушение статьи 10 Закона о бухгалтерском учете, </w:t>
      </w:r>
      <w:r w:rsidRPr="00A323A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не ведутся, их формы своевременно не утверждены руководителем учреждения.</w:t>
      </w:r>
    </w:p>
    <w:p w:rsidR="00A323AC" w:rsidRPr="00A323AC" w:rsidRDefault="00A323AC" w:rsidP="00A323AC">
      <w:pPr>
        <w:shd w:val="clear" w:color="auto" w:fill="FFFFFF"/>
        <w:spacing w:before="10" w:after="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323AC">
        <w:rPr>
          <w:rFonts w:ascii="Times New Roman" w:hAnsi="Times New Roman" w:cs="Times New Roman"/>
          <w:spacing w:val="-1"/>
          <w:sz w:val="28"/>
        </w:rPr>
        <w:t>Учреждением было получено муниципальное задание на оказание муниципальных услуг в 2013 году на сумму 14956,6 тыс</w:t>
      </w:r>
      <w:proofErr w:type="gramStart"/>
      <w:r w:rsidRPr="00A323AC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323AC">
        <w:rPr>
          <w:rFonts w:ascii="Times New Roman" w:hAnsi="Times New Roman" w:cs="Times New Roman"/>
          <w:spacing w:val="-1"/>
          <w:sz w:val="28"/>
        </w:rPr>
        <w:t>уб. с объемом муниципальных услуг 166 учащихся с затратами на одного учащегося 90,1 руб.,</w:t>
      </w:r>
      <w:r w:rsidRPr="00A323AC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323AC">
        <w:rPr>
          <w:rFonts w:ascii="Times New Roman" w:hAnsi="Times New Roman" w:cs="Times New Roman"/>
          <w:spacing w:val="-1"/>
          <w:sz w:val="28"/>
        </w:rPr>
        <w:t>план финансово-хозяйственной деятельности Учреждения на 2013 год утвержден на сумму 14956579,70 руб.</w:t>
      </w:r>
      <w:r w:rsidRPr="00A323AC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323AC">
        <w:rPr>
          <w:rFonts w:ascii="Times New Roman" w:hAnsi="Times New Roman" w:cs="Times New Roman"/>
          <w:spacing w:val="-1"/>
          <w:sz w:val="28"/>
        </w:rPr>
        <w:t>Согласно отчета о выполнении плана финансово-хозяйственной деятельности за 2013 год Учреждением получены бюджетные ассигнования на выполнение муниципального задания на сумму 17146128,43 руб., при этом изменения в муниципальное задание на 2013 год не вносились. Согласно отчета о выполнении муниципального задания за 2013 год Учреждением выполнен объем муниципальных услуг на сумму 17146,1 тыс</w:t>
      </w:r>
      <w:proofErr w:type="gramStart"/>
      <w:r w:rsidRPr="00A323AC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323AC">
        <w:rPr>
          <w:rFonts w:ascii="Times New Roman" w:hAnsi="Times New Roman" w:cs="Times New Roman"/>
          <w:spacing w:val="-1"/>
          <w:sz w:val="28"/>
        </w:rPr>
        <w:t>уб.</w:t>
      </w:r>
    </w:p>
    <w:p w:rsidR="00A323AC" w:rsidRPr="00A323AC" w:rsidRDefault="00A323AC" w:rsidP="00A323AC">
      <w:pPr>
        <w:shd w:val="clear" w:color="auto" w:fill="FFFFFF"/>
        <w:spacing w:before="10" w:after="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323AC">
        <w:rPr>
          <w:rFonts w:ascii="Times New Roman" w:hAnsi="Times New Roman" w:cs="Times New Roman"/>
          <w:spacing w:val="-1"/>
          <w:sz w:val="28"/>
        </w:rPr>
        <w:t>По  приносящей доход деятельности доходы Учреждения составили 88075,300 руб.</w:t>
      </w:r>
      <w:r w:rsidRPr="00A323AC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323AC">
        <w:rPr>
          <w:rFonts w:ascii="Times New Roman" w:hAnsi="Times New Roman" w:cs="Times New Roman"/>
          <w:spacing w:val="-1"/>
          <w:sz w:val="28"/>
        </w:rPr>
        <w:t xml:space="preserve">Собственные доходы Учреждения на 2013 год были запланированы на сумму 88075,00 руб. – родительская плата на питание детей группы продленного дня. </w:t>
      </w:r>
    </w:p>
    <w:p w:rsidR="00A323AC" w:rsidRPr="00680877" w:rsidRDefault="00A323AC" w:rsidP="00A323AC">
      <w:pPr>
        <w:shd w:val="clear" w:color="auto" w:fill="FFFFFF"/>
        <w:spacing w:before="10" w:after="0" w:line="298" w:lineRule="exact"/>
        <w:ind w:right="-81" w:firstLine="540"/>
        <w:jc w:val="both"/>
        <w:rPr>
          <w:color w:val="FF0000"/>
          <w:spacing w:val="-1"/>
          <w:sz w:val="28"/>
        </w:rPr>
      </w:pPr>
    </w:p>
    <w:p w:rsidR="00A323AC" w:rsidRPr="00A65AB7" w:rsidRDefault="00A323AC" w:rsidP="00A323AC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AB7">
        <w:rPr>
          <w:rFonts w:ascii="Times New Roman" w:hAnsi="Times New Roman" w:cs="Times New Roman"/>
          <w:b/>
          <w:sz w:val="28"/>
          <w:szCs w:val="28"/>
        </w:rPr>
        <w:t xml:space="preserve">Проверка ведения первичных учетных документов, регистров бухгалтерского учета, а также расчетов </w:t>
      </w:r>
    </w:p>
    <w:p w:rsidR="00A323AC" w:rsidRPr="00A65AB7" w:rsidRDefault="00A323AC" w:rsidP="00A323A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AB7">
        <w:rPr>
          <w:rFonts w:ascii="Times New Roman" w:hAnsi="Times New Roman" w:cs="Times New Roman"/>
          <w:b/>
          <w:sz w:val="28"/>
          <w:szCs w:val="28"/>
        </w:rPr>
        <w:t>с поставщиками и подрядчиками</w:t>
      </w:r>
    </w:p>
    <w:p w:rsidR="00A323AC" w:rsidRPr="00A323AC" w:rsidRDefault="00A323AC" w:rsidP="00A323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AC">
        <w:rPr>
          <w:rFonts w:ascii="Times New Roman" w:hAnsi="Times New Roman" w:cs="Times New Roman"/>
          <w:sz w:val="28"/>
          <w:szCs w:val="28"/>
        </w:rPr>
        <w:t xml:space="preserve">Проверка кассовых документов проведена сплошным методом. При проверке выявлено, что кассовые операции ведутся в соответствии с Положением о порядке ведения кассовых операций с банкнотами и монетой </w:t>
      </w:r>
      <w:r w:rsidRPr="00A323AC">
        <w:rPr>
          <w:rFonts w:ascii="Times New Roman" w:hAnsi="Times New Roman" w:cs="Times New Roman"/>
          <w:sz w:val="28"/>
          <w:szCs w:val="28"/>
        </w:rPr>
        <w:lastRenderedPageBreak/>
        <w:t xml:space="preserve">Банка России на территории Российской Федерации (утв. Банком России 12.10.2011г. №373-П) (далее – Положение 373-П). </w:t>
      </w:r>
    </w:p>
    <w:p w:rsidR="00A323AC" w:rsidRPr="00A323AC" w:rsidRDefault="00A323AC" w:rsidP="00A323AC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323AC">
        <w:rPr>
          <w:rFonts w:ascii="Times New Roman" w:hAnsi="Times New Roman"/>
          <w:sz w:val="28"/>
          <w:szCs w:val="28"/>
        </w:rPr>
        <w:tab/>
        <w:t>Инвентаризация кассы проводится в Учреждении регулярно 1 раз в квартал.</w:t>
      </w:r>
    </w:p>
    <w:p w:rsidR="00A323AC" w:rsidRPr="00A323AC" w:rsidRDefault="00A323AC" w:rsidP="00A323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AC">
        <w:rPr>
          <w:rFonts w:ascii="Times New Roman" w:hAnsi="Times New Roman" w:cs="Times New Roman"/>
          <w:sz w:val="28"/>
          <w:szCs w:val="28"/>
        </w:rPr>
        <w:tab/>
        <w:t>По приносящей доход деятельности в Учреждении Утверждено Положение о приносящей доход деятельности и Смета доходов и расходов по средствам, полученным от предпринимательской и иной приносящей доход деятельности.</w:t>
      </w:r>
    </w:p>
    <w:p w:rsidR="00A323AC" w:rsidRPr="003F738F" w:rsidRDefault="00A323AC" w:rsidP="00A323AC">
      <w:pPr>
        <w:pStyle w:val="3"/>
        <w:tabs>
          <w:tab w:val="left" w:pos="9356"/>
        </w:tabs>
        <w:spacing w:line="276" w:lineRule="auto"/>
        <w:ind w:right="-81" w:firstLine="540"/>
        <w:jc w:val="both"/>
        <w:rPr>
          <w:sz w:val="28"/>
        </w:rPr>
      </w:pPr>
      <w:r w:rsidRPr="003F738F">
        <w:rPr>
          <w:sz w:val="28"/>
          <w:szCs w:val="28"/>
        </w:rPr>
        <w:t xml:space="preserve">Проверка банковских документов проведена сплошным методом. </w:t>
      </w:r>
      <w:r w:rsidRPr="003F738F">
        <w:rPr>
          <w:sz w:val="28"/>
        </w:rPr>
        <w:t>Полученные со счетов наличные денежные средства  оприходованы в кассе Учреждения в полном объеме.</w:t>
      </w:r>
    </w:p>
    <w:p w:rsidR="00A323AC" w:rsidRPr="00B551FA" w:rsidRDefault="00A323AC" w:rsidP="00A323AC">
      <w:pPr>
        <w:pStyle w:val="3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 w:rsidRPr="00680877">
        <w:rPr>
          <w:color w:val="FF0000"/>
          <w:sz w:val="28"/>
        </w:rPr>
        <w:t xml:space="preserve">       </w:t>
      </w:r>
      <w:r w:rsidRPr="003F738F">
        <w:rPr>
          <w:sz w:val="28"/>
          <w:szCs w:val="28"/>
        </w:rPr>
        <w:t>Авансовые отчеты проверены сплошным методом. При проверке выявлено, что денежные средства под отчет выдаются без соответствующих заявлений – нарушение п.213 Инструкции 157н,</w:t>
      </w:r>
      <w:r w:rsidRPr="00680877">
        <w:rPr>
          <w:color w:val="FF0000"/>
          <w:sz w:val="28"/>
          <w:szCs w:val="28"/>
        </w:rPr>
        <w:t xml:space="preserve"> </w:t>
      </w:r>
      <w:r w:rsidRPr="00B551FA">
        <w:rPr>
          <w:sz w:val="28"/>
          <w:szCs w:val="28"/>
        </w:rPr>
        <w:t>допускаются случаи передачи подотчетных сре</w:t>
      </w:r>
      <w:proofErr w:type="gramStart"/>
      <w:r w:rsidRPr="00B551FA">
        <w:rPr>
          <w:sz w:val="28"/>
          <w:szCs w:val="28"/>
        </w:rPr>
        <w:t>дств др</w:t>
      </w:r>
      <w:proofErr w:type="gramEnd"/>
      <w:r w:rsidRPr="00B551FA">
        <w:rPr>
          <w:sz w:val="28"/>
          <w:szCs w:val="28"/>
        </w:rPr>
        <w:t xml:space="preserve">угим лицам. </w:t>
      </w:r>
    </w:p>
    <w:p w:rsidR="00A323AC" w:rsidRPr="00B551FA" w:rsidRDefault="00A323AC" w:rsidP="00A323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FA">
        <w:rPr>
          <w:rFonts w:ascii="Times New Roman" w:hAnsi="Times New Roman" w:cs="Times New Roman"/>
          <w:sz w:val="28"/>
          <w:szCs w:val="28"/>
        </w:rPr>
        <w:t>Проверка расчетов с поставщиками и подрядчиками проведена выборочно, нарушений не выявлено.</w:t>
      </w:r>
    </w:p>
    <w:p w:rsidR="00A323AC" w:rsidRPr="00680877" w:rsidRDefault="00A323AC" w:rsidP="00A323A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3AC" w:rsidRPr="00A65AB7" w:rsidRDefault="00A323AC" w:rsidP="00A323AC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A65AB7">
        <w:rPr>
          <w:rStyle w:val="FontStyle15"/>
          <w:b/>
          <w:sz w:val="28"/>
          <w:szCs w:val="28"/>
        </w:rPr>
        <w:t>Проверка правильности начисления</w:t>
      </w:r>
    </w:p>
    <w:p w:rsidR="00A323AC" w:rsidRPr="00680877" w:rsidRDefault="00A323AC" w:rsidP="00A323AC">
      <w:pPr>
        <w:pStyle w:val="ConsPlusNonformat"/>
        <w:spacing w:after="240" w:line="276" w:lineRule="auto"/>
        <w:jc w:val="center"/>
        <w:rPr>
          <w:rStyle w:val="FontStyle15"/>
          <w:b/>
          <w:color w:val="FF0000"/>
          <w:sz w:val="28"/>
          <w:szCs w:val="28"/>
        </w:rPr>
      </w:pPr>
      <w:r w:rsidRPr="00A65AB7">
        <w:rPr>
          <w:rStyle w:val="FontStyle15"/>
          <w:b/>
          <w:sz w:val="28"/>
          <w:szCs w:val="28"/>
        </w:rPr>
        <w:t>заработной платы, отпускных</w:t>
      </w:r>
    </w:p>
    <w:p w:rsidR="00A323AC" w:rsidRPr="00360ABE" w:rsidRDefault="00A323AC" w:rsidP="00A323AC">
      <w:pPr>
        <w:pStyle w:val="1"/>
        <w:spacing w:line="276" w:lineRule="auto"/>
        <w:ind w:right="-81" w:firstLine="708"/>
        <w:jc w:val="both"/>
        <w:rPr>
          <w:color w:val="FF0000"/>
          <w:sz w:val="28"/>
        </w:rPr>
      </w:pPr>
      <w:r w:rsidRPr="002F4094">
        <w:rPr>
          <w:sz w:val="28"/>
        </w:rPr>
        <w:t>При проверке правильности расходования средств на заработную плату установлено следующее.</w:t>
      </w:r>
      <w:r w:rsidRPr="00680877">
        <w:rPr>
          <w:color w:val="FF0000"/>
          <w:sz w:val="28"/>
        </w:rPr>
        <w:t xml:space="preserve"> </w:t>
      </w:r>
      <w:r w:rsidRPr="00233310">
        <w:rPr>
          <w:sz w:val="28"/>
        </w:rPr>
        <w:t>Штатное расписание Учреждения утверждено  начальником Отдела образования района с месячным фондом оплаты труда 22 штатных единиц педагогических работников – 779996,69 рублей,</w:t>
      </w:r>
      <w:r w:rsidRPr="00360ABE">
        <w:rPr>
          <w:color w:val="FF0000"/>
          <w:sz w:val="28"/>
        </w:rPr>
        <w:t xml:space="preserve"> </w:t>
      </w:r>
      <w:r w:rsidRPr="00233310">
        <w:rPr>
          <w:sz w:val="28"/>
        </w:rPr>
        <w:t>3 штатных единиц персонала (ОБЖ, психолог, воспитатель) – 62869,95 руб.,</w:t>
      </w:r>
      <w:r w:rsidRPr="00360ABE">
        <w:rPr>
          <w:color w:val="FF0000"/>
          <w:sz w:val="28"/>
        </w:rPr>
        <w:t xml:space="preserve">  </w:t>
      </w:r>
      <w:r w:rsidRPr="00233310">
        <w:rPr>
          <w:sz w:val="28"/>
        </w:rPr>
        <w:t>5 штатных единиц административно-управленческого персонала – 145191,97 руб.</w:t>
      </w:r>
      <w:r w:rsidRPr="00360ABE">
        <w:rPr>
          <w:color w:val="FF0000"/>
          <w:sz w:val="28"/>
        </w:rPr>
        <w:t xml:space="preserve"> </w:t>
      </w:r>
    </w:p>
    <w:p w:rsidR="00A323AC" w:rsidRDefault="00A323AC" w:rsidP="00A323AC">
      <w:pPr>
        <w:pStyle w:val="1"/>
        <w:spacing w:line="276" w:lineRule="auto"/>
        <w:ind w:right="-81" w:firstLine="708"/>
        <w:jc w:val="both"/>
        <w:rPr>
          <w:color w:val="FF0000"/>
          <w:sz w:val="28"/>
        </w:rPr>
      </w:pPr>
      <w:proofErr w:type="gramStart"/>
      <w:r w:rsidRPr="002F4094">
        <w:rPr>
          <w:sz w:val="28"/>
        </w:rPr>
        <w:t>Заработная плата  работников Учреждения формируется согласно Положению об оплате труда работников МОУ Хоготовская СОШ, утвержденному приказом директора школы от 28.05.2011г. №62 (далее – Положение об оплате труда)</w:t>
      </w:r>
      <w:r>
        <w:rPr>
          <w:sz w:val="28"/>
        </w:rPr>
        <w:t>, а также Положению о распределении стимулирующей части фонда оплаты труда МОУ Хоготовская СОШ, утвержденному приказом директора школы от 11.01.2013г. №38</w:t>
      </w:r>
      <w:r w:rsidRPr="00680877">
        <w:rPr>
          <w:color w:val="FF0000"/>
          <w:sz w:val="28"/>
        </w:rPr>
        <w:t xml:space="preserve"> </w:t>
      </w:r>
      <w:r w:rsidRPr="00360ABE">
        <w:rPr>
          <w:sz w:val="28"/>
        </w:rPr>
        <w:t>и состоит из</w:t>
      </w:r>
      <w:r w:rsidRPr="00680877">
        <w:rPr>
          <w:color w:val="FF0000"/>
          <w:sz w:val="28"/>
        </w:rPr>
        <w:t xml:space="preserve"> </w:t>
      </w:r>
      <w:r w:rsidRPr="004B28A7">
        <w:rPr>
          <w:sz w:val="28"/>
        </w:rPr>
        <w:t>должностного оклада с повышающими коэффициентами, компенсационных и стимулирующих выплат</w:t>
      </w:r>
      <w:proofErr w:type="gramEnd"/>
      <w:r w:rsidRPr="004B28A7">
        <w:rPr>
          <w:sz w:val="28"/>
        </w:rPr>
        <w:t>, размеры и условия этих выплат регламентированы в вышеуказанн</w:t>
      </w:r>
      <w:r>
        <w:rPr>
          <w:sz w:val="28"/>
        </w:rPr>
        <w:t>ых</w:t>
      </w:r>
      <w:r w:rsidRPr="004B28A7">
        <w:rPr>
          <w:sz w:val="28"/>
        </w:rPr>
        <w:t xml:space="preserve"> Положени</w:t>
      </w:r>
      <w:r>
        <w:rPr>
          <w:sz w:val="28"/>
        </w:rPr>
        <w:t>ях.</w:t>
      </w:r>
      <w:r w:rsidRPr="00680877">
        <w:rPr>
          <w:color w:val="FF0000"/>
          <w:sz w:val="28"/>
        </w:rPr>
        <w:t xml:space="preserve"> </w:t>
      </w:r>
    </w:p>
    <w:p w:rsidR="00A323AC" w:rsidRPr="00A65AB7" w:rsidRDefault="00A323AC" w:rsidP="00A323AC">
      <w:pPr>
        <w:pStyle w:val="1"/>
        <w:spacing w:line="276" w:lineRule="auto"/>
        <w:ind w:right="-81" w:firstLine="708"/>
        <w:jc w:val="both"/>
        <w:rPr>
          <w:sz w:val="28"/>
        </w:rPr>
      </w:pPr>
      <w:r w:rsidRPr="00A65AB7">
        <w:rPr>
          <w:sz w:val="28"/>
        </w:rPr>
        <w:t xml:space="preserve">Правильность начисления и выплаты заработной платы </w:t>
      </w:r>
      <w:proofErr w:type="gramStart"/>
      <w:r w:rsidRPr="00A65AB7">
        <w:rPr>
          <w:sz w:val="28"/>
        </w:rPr>
        <w:t>проверена выборочно в ходе проверки выявлено</w:t>
      </w:r>
      <w:proofErr w:type="gramEnd"/>
      <w:r w:rsidRPr="00A65AB7">
        <w:rPr>
          <w:sz w:val="28"/>
        </w:rPr>
        <w:t>:</w:t>
      </w:r>
    </w:p>
    <w:p w:rsidR="00A323AC" w:rsidRPr="00A323AC" w:rsidRDefault="00A323AC" w:rsidP="00A323AC">
      <w:pPr>
        <w:ind w:right="-81" w:firstLine="540"/>
        <w:jc w:val="both"/>
        <w:rPr>
          <w:rFonts w:ascii="Times New Roman" w:hAnsi="Times New Roman" w:cs="Times New Roman"/>
          <w:sz w:val="28"/>
        </w:rPr>
      </w:pPr>
      <w:r w:rsidRPr="00A323A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проверяемого периода </w:t>
      </w:r>
      <w:r w:rsidRPr="00A323AC">
        <w:rPr>
          <w:rFonts w:ascii="Times New Roman" w:hAnsi="Times New Roman" w:cs="Times New Roman"/>
          <w:sz w:val="28"/>
        </w:rPr>
        <w:t>начисление заработной платы и отпускных работникам Учреждения начисляется в таблицах произвольной формы, фонд оплаты труда ежемесячно директором Учреждения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A323AC" w:rsidRPr="00A323AC" w:rsidRDefault="00A323AC" w:rsidP="00A323AC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A323AC">
        <w:rPr>
          <w:rStyle w:val="FontStyle15"/>
          <w:b/>
          <w:sz w:val="28"/>
          <w:szCs w:val="28"/>
        </w:rPr>
        <w:t xml:space="preserve">Проверка ведения учета основных средств </w:t>
      </w:r>
    </w:p>
    <w:p w:rsidR="00A323AC" w:rsidRPr="00A323AC" w:rsidRDefault="00A323AC" w:rsidP="00A323AC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A323AC">
        <w:rPr>
          <w:rStyle w:val="FontStyle15"/>
          <w:b/>
          <w:sz w:val="28"/>
          <w:szCs w:val="28"/>
        </w:rPr>
        <w:t>и материальных ценностей</w:t>
      </w:r>
    </w:p>
    <w:p w:rsidR="00A323AC" w:rsidRPr="00A323AC" w:rsidRDefault="00A323AC" w:rsidP="00A323A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3AC" w:rsidRPr="00A323AC" w:rsidRDefault="00A323AC" w:rsidP="00A323AC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323AC">
        <w:rPr>
          <w:rFonts w:ascii="Times New Roman" w:hAnsi="Times New Roman" w:cs="Times New Roman"/>
          <w:sz w:val="28"/>
        </w:rPr>
        <w:t>При проверке учета основных средств и их инвентаризации выявлено:</w:t>
      </w:r>
    </w:p>
    <w:p w:rsidR="00A323AC" w:rsidRPr="00A323AC" w:rsidRDefault="00A323AC" w:rsidP="00A323AC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323AC">
        <w:rPr>
          <w:rFonts w:ascii="Times New Roman" w:hAnsi="Times New Roman" w:cs="Times New Roman"/>
          <w:sz w:val="28"/>
        </w:rPr>
        <w:t>- инвентаризация основных сре</w:t>
      </w:r>
      <w:proofErr w:type="gramStart"/>
      <w:r w:rsidRPr="00A323AC">
        <w:rPr>
          <w:rFonts w:ascii="Times New Roman" w:hAnsi="Times New Roman" w:cs="Times New Roman"/>
          <w:sz w:val="28"/>
        </w:rPr>
        <w:t>дств пр</w:t>
      </w:r>
      <w:proofErr w:type="gramEnd"/>
      <w:r w:rsidRPr="00A323AC">
        <w:rPr>
          <w:rFonts w:ascii="Times New Roman" w:hAnsi="Times New Roman" w:cs="Times New Roman"/>
          <w:sz w:val="28"/>
        </w:rPr>
        <w:t>оведена 20.12.2013г. по состоянию на 01.01.2014г. излишков и недостач не выявлено;</w:t>
      </w:r>
    </w:p>
    <w:p w:rsidR="00A323AC" w:rsidRPr="00A323AC" w:rsidRDefault="00A323AC" w:rsidP="00A323AC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323AC">
        <w:rPr>
          <w:rFonts w:ascii="Times New Roman" w:hAnsi="Times New Roman" w:cs="Times New Roman"/>
          <w:sz w:val="28"/>
        </w:rPr>
        <w:t>- приобретенные основные средства оприходованы своевременно и отражены в годовой бухгалтерской отчетности за 2013 год.</w:t>
      </w:r>
    </w:p>
    <w:p w:rsidR="00A323AC" w:rsidRPr="00A323AC" w:rsidRDefault="00A323AC" w:rsidP="00A323AC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323AC">
        <w:rPr>
          <w:rFonts w:ascii="Times New Roman" w:hAnsi="Times New Roman" w:cs="Times New Roman"/>
          <w:sz w:val="28"/>
        </w:rPr>
        <w:t>При проверке учета материалов нарушений не выявлено.</w:t>
      </w:r>
    </w:p>
    <w:p w:rsidR="00A323AC" w:rsidRPr="00680877" w:rsidRDefault="00A323AC" w:rsidP="00A323AC">
      <w:pPr>
        <w:pStyle w:val="ConsPlusNonformat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23AC" w:rsidRDefault="00A323AC" w:rsidP="00A323A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727CF"/>
    <w:rsid w:val="000C29A6"/>
    <w:rsid w:val="001477F6"/>
    <w:rsid w:val="00152D9E"/>
    <w:rsid w:val="00177525"/>
    <w:rsid w:val="00200FAF"/>
    <w:rsid w:val="002A7CE4"/>
    <w:rsid w:val="00397F98"/>
    <w:rsid w:val="003D28F3"/>
    <w:rsid w:val="004C1382"/>
    <w:rsid w:val="00500443"/>
    <w:rsid w:val="00501098"/>
    <w:rsid w:val="005273FC"/>
    <w:rsid w:val="00533F37"/>
    <w:rsid w:val="00546214"/>
    <w:rsid w:val="00615628"/>
    <w:rsid w:val="00797CE8"/>
    <w:rsid w:val="007C6CC0"/>
    <w:rsid w:val="00801525"/>
    <w:rsid w:val="00841374"/>
    <w:rsid w:val="008A76A1"/>
    <w:rsid w:val="008E32D9"/>
    <w:rsid w:val="009030DD"/>
    <w:rsid w:val="009858B1"/>
    <w:rsid w:val="009A7969"/>
    <w:rsid w:val="009F083E"/>
    <w:rsid w:val="00A25462"/>
    <w:rsid w:val="00A323AC"/>
    <w:rsid w:val="00AB426E"/>
    <w:rsid w:val="00B5119C"/>
    <w:rsid w:val="00B80DA8"/>
    <w:rsid w:val="00B91CDC"/>
    <w:rsid w:val="00BC1D59"/>
    <w:rsid w:val="00BF4F71"/>
    <w:rsid w:val="00CB3489"/>
    <w:rsid w:val="00D251E1"/>
    <w:rsid w:val="00D47343"/>
    <w:rsid w:val="00D5036B"/>
    <w:rsid w:val="00DD4C2A"/>
    <w:rsid w:val="00DE3572"/>
    <w:rsid w:val="00E2723F"/>
    <w:rsid w:val="00E72D7F"/>
    <w:rsid w:val="00F01467"/>
    <w:rsid w:val="00F41F01"/>
    <w:rsid w:val="00F434F0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25462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5714EA75829D0D3FF5D7809B7331AB9EB47933A619F68C95AAE31886FB8E9E33BA35D4EB34F5ALC0F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2014-10-20T01:01:00Z</cp:lastPrinted>
  <dcterms:created xsi:type="dcterms:W3CDTF">2014-10-20T01:01:00Z</dcterms:created>
  <dcterms:modified xsi:type="dcterms:W3CDTF">2014-10-20T01:03:00Z</dcterms:modified>
</cp:coreProperties>
</file>